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E2E3FC" w14:textId="77777777" w:rsidR="000E443C" w:rsidRPr="000E443C" w:rsidRDefault="000E443C" w:rsidP="006313DB">
      <w:pPr>
        <w:spacing w:before="100" w:beforeAutospacing="1" w:after="100" w:afterAutospacing="1" w:line="480" w:lineRule="auto"/>
        <w:ind w:firstLine="284"/>
        <w:rPr>
          <w:rFonts w:ascii="Times New Roman" w:hAnsi="Times New Roman" w:cs="Times New Roman"/>
          <w:sz w:val="24"/>
          <w:szCs w:val="24"/>
        </w:rPr>
      </w:pPr>
    </w:p>
    <w:p w14:paraId="5550EE52" w14:textId="77777777" w:rsidR="000E443C" w:rsidRPr="000E443C" w:rsidRDefault="000E443C" w:rsidP="006313DB">
      <w:pPr>
        <w:spacing w:before="100" w:beforeAutospacing="1" w:after="100" w:afterAutospacing="1" w:line="480" w:lineRule="auto"/>
        <w:ind w:firstLine="284"/>
        <w:rPr>
          <w:rFonts w:ascii="Times New Roman" w:hAnsi="Times New Roman" w:cs="Times New Roman"/>
          <w:sz w:val="24"/>
          <w:szCs w:val="24"/>
        </w:rPr>
      </w:pPr>
    </w:p>
    <w:p w14:paraId="1CD3AD57" w14:textId="77777777" w:rsidR="000E443C" w:rsidRPr="000E443C" w:rsidRDefault="000E443C" w:rsidP="006313DB">
      <w:pPr>
        <w:spacing w:before="100" w:beforeAutospacing="1" w:after="100" w:afterAutospacing="1" w:line="480" w:lineRule="auto"/>
        <w:ind w:firstLine="284"/>
        <w:rPr>
          <w:rFonts w:ascii="Times New Roman" w:hAnsi="Times New Roman" w:cs="Times New Roman"/>
          <w:sz w:val="24"/>
          <w:szCs w:val="24"/>
        </w:rPr>
      </w:pPr>
    </w:p>
    <w:p w14:paraId="7FAD9C26" w14:textId="77777777" w:rsidR="000E443C" w:rsidRPr="000E443C" w:rsidRDefault="000E443C" w:rsidP="006313DB">
      <w:pPr>
        <w:spacing w:before="100" w:beforeAutospacing="1" w:after="100" w:afterAutospacing="1" w:line="480" w:lineRule="auto"/>
        <w:ind w:firstLine="284"/>
        <w:rPr>
          <w:rFonts w:ascii="Times New Roman" w:hAnsi="Times New Roman" w:cs="Times New Roman"/>
          <w:sz w:val="24"/>
          <w:szCs w:val="24"/>
        </w:rPr>
      </w:pPr>
    </w:p>
    <w:p w14:paraId="424C4AD3" w14:textId="4E34CE12"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r w:rsidRPr="000E443C">
        <w:rPr>
          <w:rFonts w:ascii="Times New Roman" w:hAnsi="Times New Roman" w:cs="Times New Roman"/>
          <w:sz w:val="24"/>
          <w:szCs w:val="24"/>
        </w:rPr>
        <w:t>Name</w:t>
      </w:r>
    </w:p>
    <w:p w14:paraId="00B8D7A0" w14:textId="1B5621A0"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r w:rsidRPr="000E443C">
        <w:rPr>
          <w:rFonts w:ascii="Times New Roman" w:hAnsi="Times New Roman" w:cs="Times New Roman"/>
          <w:sz w:val="24"/>
          <w:szCs w:val="24"/>
        </w:rPr>
        <w:t>Institution</w:t>
      </w:r>
    </w:p>
    <w:p w14:paraId="5459FD45" w14:textId="31054204"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r w:rsidRPr="000E443C">
        <w:rPr>
          <w:rFonts w:ascii="Times New Roman" w:hAnsi="Times New Roman" w:cs="Times New Roman"/>
          <w:sz w:val="24"/>
          <w:szCs w:val="24"/>
        </w:rPr>
        <w:t>Date</w:t>
      </w:r>
    </w:p>
    <w:p w14:paraId="17FBC6C5" w14:textId="27295FD0"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r w:rsidRPr="000E443C">
        <w:rPr>
          <w:rFonts w:ascii="Times New Roman" w:hAnsi="Times New Roman" w:cs="Times New Roman"/>
          <w:sz w:val="24"/>
          <w:szCs w:val="24"/>
        </w:rPr>
        <w:t>Dietary</w:t>
      </w:r>
    </w:p>
    <w:p w14:paraId="0BED3C27" w14:textId="77777777"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p>
    <w:p w14:paraId="794D7883" w14:textId="77777777"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p>
    <w:p w14:paraId="2C154482" w14:textId="77777777"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p>
    <w:p w14:paraId="46F20013" w14:textId="77777777"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p>
    <w:p w14:paraId="4CF9B25E" w14:textId="77777777"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p>
    <w:p w14:paraId="6EBE1C07" w14:textId="77777777"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p>
    <w:p w14:paraId="0E461861" w14:textId="77777777" w:rsidR="000E443C" w:rsidRPr="000E443C" w:rsidRDefault="000E443C" w:rsidP="000E443C">
      <w:pPr>
        <w:spacing w:before="100" w:beforeAutospacing="1" w:after="100" w:afterAutospacing="1" w:line="480" w:lineRule="auto"/>
        <w:ind w:firstLine="284"/>
        <w:jc w:val="center"/>
        <w:rPr>
          <w:rFonts w:ascii="Times New Roman" w:hAnsi="Times New Roman" w:cs="Times New Roman"/>
          <w:sz w:val="24"/>
          <w:szCs w:val="24"/>
        </w:rPr>
      </w:pPr>
    </w:p>
    <w:p w14:paraId="03DF6596" w14:textId="77777777" w:rsidR="000E443C" w:rsidRPr="000E443C" w:rsidRDefault="000E443C" w:rsidP="006313DB">
      <w:pPr>
        <w:spacing w:before="100" w:beforeAutospacing="1" w:after="100" w:afterAutospacing="1" w:line="480" w:lineRule="auto"/>
        <w:ind w:firstLine="284"/>
        <w:rPr>
          <w:rFonts w:ascii="Times New Roman" w:hAnsi="Times New Roman" w:cs="Times New Roman"/>
          <w:sz w:val="24"/>
          <w:szCs w:val="24"/>
        </w:rPr>
      </w:pPr>
    </w:p>
    <w:p w14:paraId="3D9E7ED9" w14:textId="77777777" w:rsidR="000E443C" w:rsidRDefault="000E443C" w:rsidP="000E443C">
      <w:pPr>
        <w:spacing w:before="100" w:beforeAutospacing="1" w:after="100" w:afterAutospacing="1" w:line="480" w:lineRule="auto"/>
        <w:rPr>
          <w:rFonts w:ascii="Times New Roman" w:hAnsi="Times New Roman" w:cs="Times New Roman"/>
          <w:sz w:val="24"/>
          <w:szCs w:val="24"/>
        </w:rPr>
      </w:pPr>
    </w:p>
    <w:p w14:paraId="6E87DBE7"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0E443C">
        <w:rPr>
          <w:rFonts w:ascii="Times New Roman" w:hAnsi="Times New Roman" w:cs="Times New Roman"/>
          <w:sz w:val="24"/>
          <w:szCs w:val="24"/>
        </w:rPr>
        <w:t xml:space="preserve">Pharmacology is concerned with the drug’s use, effects and action modes. Herbal and nonverbal supplements are the commonly used drugs for dietary supplements and as primary health care about 80% of the world uses herbal remedies. A physician should always be consulted when herbal supplements are to be taken. They are not regulated by FDA due to lack of independent quantity and quality verification of ingredients. Many are the forms in which herbal supplements are found in such as liquids, powders, and capsules. There is a belief that they have stronger healing properties than synthetic drugs.Supplements have a long history traced backed in 3000BC. Supplements legislation must reach the 1994 Dietary Supplement Health and Education Act. Ginseng, Horny goat weed among others are the commonly used herbal supplements. On the other hand, non-herbal supplements are specialty supplements are obtained from many different plant or animal sources. Chromium, chondroitin, and glucosamine are some of the different non-herbal supplements. There are alternative therapies to pharmacology and focus on treating individually each person. The alternative therapies include homeopathy, acupuncture, supplements, herbs, massage eucalyptol oil, honey and many others eucalyptol oil, honey and many others. </w:t>
      </w:r>
    </w:p>
    <w:p w14:paraId="36A0386F" w14:textId="6D0C2B18" w:rsidR="000E443C" w:rsidRPr="000E443C" w:rsidRDefault="000E443C" w:rsidP="000E443C">
      <w:pPr>
        <w:spacing w:before="100" w:beforeAutospacing="1" w:after="100" w:afterAutospacing="1" w:line="480" w:lineRule="auto"/>
        <w:ind w:firstLine="720"/>
        <w:rPr>
          <w:rFonts w:ascii="Times New Roman" w:hAnsi="Times New Roman" w:cs="Times New Roman"/>
          <w:sz w:val="24"/>
          <w:szCs w:val="24"/>
        </w:rPr>
      </w:pPr>
      <w:r w:rsidRPr="000E443C">
        <w:rPr>
          <w:rFonts w:ascii="Times New Roman" w:hAnsi="Times New Roman" w:cs="Times New Roman"/>
          <w:sz w:val="24"/>
          <w:szCs w:val="24"/>
        </w:rPr>
        <w:t xml:space="preserve">The dietary supplements and alternative therapies topic is of use in the modern day world. The topic has been simplified to a better understanding of the reader. The reader can be able to select options that best suit him/her in the context of drugs use. The herbal and non-herbal supplements different forms have been listed clear. A person is, therefore, able to select the mode of treatment that is preferable to him/her. The history of these supplements gives the reader a clear view of whether to use them or not. The facts provided are able to introduce instincts to a person mind of what I to be taken. The common supplements used in their interactions enable a person to choose the one that is suitable. Through alternative therapies, an individual may opt not to use herbal or non-herbal supplements. I can conclude </w:t>
      </w:r>
      <w:r w:rsidRPr="000E443C">
        <w:rPr>
          <w:rFonts w:ascii="Times New Roman" w:hAnsi="Times New Roman" w:cs="Times New Roman"/>
          <w:sz w:val="24"/>
          <w:szCs w:val="24"/>
        </w:rPr>
        <w:lastRenderedPageBreak/>
        <w:t>that this topic to a person who has limited knowledge is of much help since the information can be relied upon to better decisions making.</w:t>
      </w:r>
    </w:p>
    <w:p w14:paraId="04752546"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1D23AB20"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7C68A30B"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5543D495"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263F2E13"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60D74F7D"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3F115E47"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185AAAE7"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695B22FA"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6859C076"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5639616E"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725BAEBF"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424BC3E8"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p>
    <w:p w14:paraId="6FA7721F" w14:textId="77777777" w:rsidR="000E443C" w:rsidRDefault="000E443C" w:rsidP="000E443C">
      <w:pPr>
        <w:spacing w:before="100" w:beforeAutospacing="1" w:after="100" w:afterAutospacing="1" w:line="480" w:lineRule="auto"/>
        <w:rPr>
          <w:rFonts w:ascii="Times New Roman" w:hAnsi="Times New Roman" w:cs="Times New Roman"/>
          <w:sz w:val="24"/>
          <w:szCs w:val="24"/>
        </w:rPr>
      </w:pPr>
    </w:p>
    <w:p w14:paraId="06DE336E" w14:textId="77777777" w:rsidR="000E443C" w:rsidRPr="000E443C" w:rsidRDefault="000E443C" w:rsidP="000E443C">
      <w:pPr>
        <w:spacing w:before="100" w:beforeAutospacing="1" w:after="100" w:afterAutospacing="1" w:line="480" w:lineRule="auto"/>
        <w:rPr>
          <w:rFonts w:ascii="Times New Roman" w:hAnsi="Times New Roman" w:cs="Times New Roman"/>
          <w:sz w:val="24"/>
          <w:szCs w:val="24"/>
        </w:rPr>
      </w:pPr>
      <w:bookmarkStart w:id="0" w:name="_GoBack"/>
      <w:bookmarkEnd w:id="0"/>
    </w:p>
    <w:p w14:paraId="05D1FD1C" w14:textId="16F59308" w:rsidR="000E443C" w:rsidRPr="000E443C" w:rsidRDefault="000E443C" w:rsidP="000E443C">
      <w:pPr>
        <w:spacing w:before="100" w:beforeAutospacing="1" w:after="100" w:afterAutospacing="1" w:line="480" w:lineRule="auto"/>
        <w:jc w:val="center"/>
        <w:rPr>
          <w:rFonts w:ascii="Times New Roman" w:hAnsi="Times New Roman" w:cs="Times New Roman"/>
          <w:sz w:val="24"/>
          <w:szCs w:val="24"/>
        </w:rPr>
      </w:pPr>
      <w:r w:rsidRPr="000E443C">
        <w:rPr>
          <w:rFonts w:ascii="Times New Roman" w:hAnsi="Times New Roman" w:cs="Times New Roman"/>
          <w:sz w:val="24"/>
          <w:szCs w:val="24"/>
        </w:rPr>
        <w:lastRenderedPageBreak/>
        <w:t>References</w:t>
      </w:r>
    </w:p>
    <w:p w14:paraId="5098F4D6" w14:textId="20619AE5" w:rsidR="000E443C" w:rsidRPr="000E443C" w:rsidRDefault="000E443C" w:rsidP="000E443C">
      <w:pPr>
        <w:spacing w:before="100" w:beforeAutospacing="1" w:after="100" w:afterAutospacing="1" w:line="480" w:lineRule="auto"/>
        <w:rPr>
          <w:rFonts w:ascii="Times New Roman" w:hAnsi="Times New Roman" w:cs="Times New Roman"/>
          <w:sz w:val="24"/>
          <w:szCs w:val="24"/>
        </w:rPr>
      </w:pPr>
      <w:r w:rsidRPr="000E443C">
        <w:rPr>
          <w:rFonts w:ascii="Times New Roman" w:eastAsia="Arial Unicode MS" w:hAnsi="Times New Roman" w:cs="Times New Roman"/>
          <w:color w:val="000000"/>
          <w:sz w:val="24"/>
          <w:szCs w:val="24"/>
          <w:shd w:val="clear" w:color="auto" w:fill="FFFFFF"/>
        </w:rPr>
        <w:t>Watson, R. R. (2009). </w:t>
      </w:r>
      <w:r w:rsidRPr="000E443C">
        <w:rPr>
          <w:rFonts w:ascii="Times New Roman" w:eastAsia="Arial Unicode MS" w:hAnsi="Times New Roman" w:cs="Times New Roman"/>
          <w:i/>
          <w:iCs/>
          <w:color w:val="000000"/>
          <w:sz w:val="24"/>
          <w:szCs w:val="24"/>
          <w:shd w:val="clear" w:color="auto" w:fill="FFFFFF"/>
        </w:rPr>
        <w:t>Complementary and alternative therapies in the aging population</w:t>
      </w:r>
      <w:r w:rsidRPr="000E443C">
        <w:rPr>
          <w:rFonts w:ascii="Times New Roman" w:eastAsia="Arial Unicode MS" w:hAnsi="Times New Roman" w:cs="Times New Roman"/>
          <w:color w:val="000000"/>
          <w:sz w:val="24"/>
          <w:szCs w:val="24"/>
          <w:shd w:val="clear" w:color="auto" w:fill="FFFFFF"/>
        </w:rPr>
        <w:t>. Amsterdam: Academic Press/Elsevier.</w:t>
      </w:r>
    </w:p>
    <w:sectPr w:rsidR="000E443C" w:rsidRPr="000E443C" w:rsidSect="000E443C">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A46A1" w14:textId="77777777" w:rsidR="0037721A" w:rsidRDefault="0037721A" w:rsidP="000E443C">
      <w:pPr>
        <w:spacing w:after="0" w:line="240" w:lineRule="auto"/>
      </w:pPr>
      <w:r>
        <w:separator/>
      </w:r>
    </w:p>
  </w:endnote>
  <w:endnote w:type="continuationSeparator" w:id="0">
    <w:p w14:paraId="0A142D33" w14:textId="77777777" w:rsidR="0037721A" w:rsidRDefault="0037721A" w:rsidP="000E4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4D089" w14:textId="77777777" w:rsidR="0037721A" w:rsidRDefault="0037721A" w:rsidP="000E443C">
      <w:pPr>
        <w:spacing w:after="0" w:line="240" w:lineRule="auto"/>
      </w:pPr>
      <w:r>
        <w:separator/>
      </w:r>
    </w:p>
  </w:footnote>
  <w:footnote w:type="continuationSeparator" w:id="0">
    <w:p w14:paraId="0ED39C0F" w14:textId="77777777" w:rsidR="0037721A" w:rsidRDefault="0037721A" w:rsidP="000E44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398B0" w14:textId="1CF32E2D" w:rsidR="000E443C" w:rsidRPr="000E443C" w:rsidRDefault="000E443C">
    <w:pPr>
      <w:pStyle w:val="Header"/>
      <w:jc w:val="right"/>
      <w:rPr>
        <w:rFonts w:ascii="Times New Roman" w:hAnsi="Times New Roman" w:cs="Times New Roman"/>
        <w:sz w:val="24"/>
        <w:szCs w:val="24"/>
      </w:rPr>
    </w:pPr>
    <w:r w:rsidRPr="000E443C">
      <w:rPr>
        <w:rFonts w:ascii="Times New Roman" w:hAnsi="Times New Roman" w:cs="Times New Roman"/>
        <w:sz w:val="24"/>
        <w:szCs w:val="24"/>
      </w:rPr>
      <w:t>DIETARY</w:t>
    </w:r>
    <w:r w:rsidRPr="000E443C">
      <w:rPr>
        <w:rFonts w:ascii="Times New Roman" w:hAnsi="Times New Roman" w:cs="Times New Roman"/>
        <w:sz w:val="24"/>
        <w:szCs w:val="24"/>
      </w:rPr>
      <w:tab/>
    </w:r>
    <w:r w:rsidRPr="000E443C">
      <w:rPr>
        <w:rFonts w:ascii="Times New Roman" w:hAnsi="Times New Roman" w:cs="Times New Roman"/>
        <w:sz w:val="24"/>
        <w:szCs w:val="24"/>
      </w:rPr>
      <w:tab/>
    </w:r>
    <w:sdt>
      <w:sdtPr>
        <w:rPr>
          <w:rFonts w:ascii="Times New Roman" w:hAnsi="Times New Roman" w:cs="Times New Roman"/>
          <w:sz w:val="24"/>
          <w:szCs w:val="24"/>
        </w:rPr>
        <w:id w:val="167679070"/>
        <w:docPartObj>
          <w:docPartGallery w:val="Page Numbers (Top of Page)"/>
          <w:docPartUnique/>
        </w:docPartObj>
      </w:sdtPr>
      <w:sdtEndPr>
        <w:rPr>
          <w:noProof/>
        </w:rPr>
      </w:sdtEndPr>
      <w:sdtContent>
        <w:r w:rsidRPr="000E443C">
          <w:rPr>
            <w:rFonts w:ascii="Times New Roman" w:hAnsi="Times New Roman" w:cs="Times New Roman"/>
            <w:sz w:val="24"/>
            <w:szCs w:val="24"/>
          </w:rPr>
          <w:fldChar w:fldCharType="begin"/>
        </w:r>
        <w:r w:rsidRPr="000E443C">
          <w:rPr>
            <w:rFonts w:ascii="Times New Roman" w:hAnsi="Times New Roman" w:cs="Times New Roman"/>
            <w:sz w:val="24"/>
            <w:szCs w:val="24"/>
          </w:rPr>
          <w:instrText xml:space="preserve"> PAGE   \* MERGEFORMAT </w:instrText>
        </w:r>
        <w:r w:rsidRPr="000E443C">
          <w:rPr>
            <w:rFonts w:ascii="Times New Roman" w:hAnsi="Times New Roman" w:cs="Times New Roman"/>
            <w:sz w:val="24"/>
            <w:szCs w:val="24"/>
          </w:rPr>
          <w:fldChar w:fldCharType="separate"/>
        </w:r>
        <w:r>
          <w:rPr>
            <w:rFonts w:ascii="Times New Roman" w:hAnsi="Times New Roman" w:cs="Times New Roman"/>
            <w:noProof/>
            <w:sz w:val="24"/>
            <w:szCs w:val="24"/>
          </w:rPr>
          <w:t>4</w:t>
        </w:r>
        <w:r w:rsidRPr="000E443C">
          <w:rPr>
            <w:rFonts w:ascii="Times New Roman" w:hAnsi="Times New Roman" w:cs="Times New Roman"/>
            <w:noProof/>
            <w:sz w:val="24"/>
            <w:szCs w:val="24"/>
          </w:rPr>
          <w:fldChar w:fldCharType="end"/>
        </w:r>
      </w:sdtContent>
    </w:sdt>
  </w:p>
  <w:p w14:paraId="05E017E5" w14:textId="77777777" w:rsidR="000E443C" w:rsidRPr="000E443C" w:rsidRDefault="000E44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96B89E" w14:textId="3271CFAE" w:rsidR="000E443C" w:rsidRPr="000E443C" w:rsidRDefault="000E443C">
    <w:pPr>
      <w:pStyle w:val="Header"/>
      <w:jc w:val="right"/>
      <w:rPr>
        <w:rFonts w:ascii="Times New Roman" w:hAnsi="Times New Roman" w:cs="Times New Roman"/>
        <w:sz w:val="24"/>
        <w:szCs w:val="24"/>
      </w:rPr>
    </w:pPr>
    <w:r w:rsidRPr="000E443C">
      <w:rPr>
        <w:rFonts w:ascii="Times New Roman" w:hAnsi="Times New Roman" w:cs="Times New Roman"/>
        <w:sz w:val="24"/>
        <w:szCs w:val="24"/>
      </w:rPr>
      <w:t>Running Head: DIETARY</w:t>
    </w:r>
    <w:r w:rsidRPr="000E443C">
      <w:rPr>
        <w:rFonts w:ascii="Times New Roman" w:hAnsi="Times New Roman" w:cs="Times New Roman"/>
        <w:sz w:val="24"/>
        <w:szCs w:val="24"/>
      </w:rPr>
      <w:tab/>
    </w:r>
    <w:r w:rsidRPr="000E443C">
      <w:rPr>
        <w:rFonts w:ascii="Times New Roman" w:hAnsi="Times New Roman" w:cs="Times New Roman"/>
        <w:sz w:val="24"/>
        <w:szCs w:val="24"/>
      </w:rPr>
      <w:tab/>
    </w:r>
    <w:sdt>
      <w:sdtPr>
        <w:rPr>
          <w:rFonts w:ascii="Times New Roman" w:hAnsi="Times New Roman" w:cs="Times New Roman"/>
          <w:sz w:val="24"/>
          <w:szCs w:val="24"/>
        </w:rPr>
        <w:id w:val="-856027771"/>
        <w:docPartObj>
          <w:docPartGallery w:val="Page Numbers (Top of Page)"/>
          <w:docPartUnique/>
        </w:docPartObj>
      </w:sdtPr>
      <w:sdtEndPr>
        <w:rPr>
          <w:noProof/>
        </w:rPr>
      </w:sdtEndPr>
      <w:sdtContent>
        <w:r w:rsidRPr="000E443C">
          <w:rPr>
            <w:rFonts w:ascii="Times New Roman" w:hAnsi="Times New Roman" w:cs="Times New Roman"/>
            <w:sz w:val="24"/>
            <w:szCs w:val="24"/>
          </w:rPr>
          <w:fldChar w:fldCharType="begin"/>
        </w:r>
        <w:r w:rsidRPr="000E443C">
          <w:rPr>
            <w:rFonts w:ascii="Times New Roman" w:hAnsi="Times New Roman" w:cs="Times New Roman"/>
            <w:sz w:val="24"/>
            <w:szCs w:val="24"/>
          </w:rPr>
          <w:instrText xml:space="preserve"> PAGE   \* MERGEFORMAT </w:instrText>
        </w:r>
        <w:r w:rsidRPr="000E44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E443C">
          <w:rPr>
            <w:rFonts w:ascii="Times New Roman" w:hAnsi="Times New Roman" w:cs="Times New Roman"/>
            <w:noProof/>
            <w:sz w:val="24"/>
            <w:szCs w:val="24"/>
          </w:rPr>
          <w:fldChar w:fldCharType="end"/>
        </w:r>
      </w:sdtContent>
    </w:sdt>
  </w:p>
  <w:p w14:paraId="285FFE83" w14:textId="77777777" w:rsidR="000E443C" w:rsidRPr="000E443C" w:rsidRDefault="000E443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78B"/>
    <w:rsid w:val="00067F0C"/>
    <w:rsid w:val="000E443C"/>
    <w:rsid w:val="00105CD9"/>
    <w:rsid w:val="0029378B"/>
    <w:rsid w:val="0037721A"/>
    <w:rsid w:val="003F316F"/>
    <w:rsid w:val="006313DB"/>
    <w:rsid w:val="00E95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E5D05"/>
  <w15:chartTrackingRefBased/>
  <w15:docId w15:val="{5B1D47BC-E48B-448C-951D-A968BA5DF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7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378B"/>
    <w:rPr>
      <w:sz w:val="16"/>
      <w:szCs w:val="16"/>
    </w:rPr>
  </w:style>
  <w:style w:type="paragraph" w:styleId="CommentText">
    <w:name w:val="annotation text"/>
    <w:basedOn w:val="Normal"/>
    <w:link w:val="CommentTextChar"/>
    <w:uiPriority w:val="99"/>
    <w:semiHidden/>
    <w:unhideWhenUsed/>
    <w:rsid w:val="0029378B"/>
    <w:pPr>
      <w:spacing w:line="240" w:lineRule="auto"/>
    </w:pPr>
    <w:rPr>
      <w:sz w:val="20"/>
      <w:szCs w:val="20"/>
    </w:rPr>
  </w:style>
  <w:style w:type="character" w:customStyle="1" w:styleId="CommentTextChar">
    <w:name w:val="Comment Text Char"/>
    <w:basedOn w:val="DefaultParagraphFont"/>
    <w:link w:val="CommentText"/>
    <w:uiPriority w:val="99"/>
    <w:semiHidden/>
    <w:rsid w:val="0029378B"/>
    <w:rPr>
      <w:sz w:val="20"/>
      <w:szCs w:val="20"/>
    </w:rPr>
  </w:style>
  <w:style w:type="paragraph" w:styleId="BalloonText">
    <w:name w:val="Balloon Text"/>
    <w:basedOn w:val="Normal"/>
    <w:link w:val="BalloonTextChar"/>
    <w:uiPriority w:val="99"/>
    <w:semiHidden/>
    <w:unhideWhenUsed/>
    <w:rsid w:val="002937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78B"/>
    <w:rPr>
      <w:rFonts w:ascii="Segoe UI" w:hAnsi="Segoe UI" w:cs="Segoe UI"/>
      <w:sz w:val="18"/>
      <w:szCs w:val="18"/>
    </w:rPr>
  </w:style>
  <w:style w:type="paragraph" w:styleId="Header">
    <w:name w:val="header"/>
    <w:basedOn w:val="Normal"/>
    <w:link w:val="HeaderChar"/>
    <w:uiPriority w:val="99"/>
    <w:unhideWhenUsed/>
    <w:rsid w:val="000E44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43C"/>
  </w:style>
  <w:style w:type="paragraph" w:styleId="Footer">
    <w:name w:val="footer"/>
    <w:basedOn w:val="Normal"/>
    <w:link w:val="FooterChar"/>
    <w:uiPriority w:val="99"/>
    <w:unhideWhenUsed/>
    <w:rsid w:val="000E44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2018-09-15T00:13:00Z</dcterms:created>
  <dcterms:modified xsi:type="dcterms:W3CDTF">2018-09-15T00:13:00Z</dcterms:modified>
</cp:coreProperties>
</file>